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9256" w14:textId="77777777" w:rsidR="00306148" w:rsidRPr="00725F8F" w:rsidRDefault="00306148" w:rsidP="00306148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25F8F">
        <w:rPr>
          <w:rFonts w:ascii="Arial" w:eastAsia="Times New Roman" w:hAnsi="Arial" w:cs="Arial"/>
          <w:b/>
          <w:bCs/>
          <w:lang w:eastAsia="pl-PL"/>
        </w:rPr>
        <w:t xml:space="preserve">KARTA KURSU </w:t>
      </w:r>
    </w:p>
    <w:p w14:paraId="5BE2C1FC" w14:textId="77777777" w:rsidR="00306148" w:rsidRPr="00725F8F" w:rsidRDefault="00306148" w:rsidP="00306148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realizowanego</w:t>
      </w:r>
      <w:r>
        <w:rPr>
          <w:rFonts w:ascii="Arial" w:eastAsia="Times New Roman" w:hAnsi="Arial" w:cs="Arial"/>
          <w:lang w:eastAsia="pl-PL"/>
        </w:rPr>
        <w:t xml:space="preserve"> w </w:t>
      </w:r>
      <w:r w:rsidRPr="00725F8F">
        <w:rPr>
          <w:rFonts w:ascii="Arial" w:eastAsia="Times New Roman" w:hAnsi="Arial" w:cs="Arial"/>
          <w:lang w:eastAsia="pl-PL"/>
        </w:rPr>
        <w:t>module specjalności</w:t>
      </w:r>
      <w:r w:rsidRPr="00725F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725F8F">
        <w:rPr>
          <w:rFonts w:ascii="Arial" w:eastAsia="Times New Roman" w:hAnsi="Arial" w:cs="Arial"/>
          <w:lang w:eastAsia="pl-PL"/>
        </w:rPr>
        <w:t>nauczycielskiej</w:t>
      </w:r>
    </w:p>
    <w:p w14:paraId="2538CB19" w14:textId="0BB70576" w:rsidR="00306148" w:rsidRPr="00725F8F" w:rsidRDefault="00306148" w:rsidP="00306148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filologia polska, s</w:t>
      </w:r>
      <w:r w:rsidRPr="00725F8F">
        <w:rPr>
          <w:rFonts w:ascii="Arial" w:eastAsia="Times New Roman" w:hAnsi="Arial" w:cs="Arial"/>
          <w:lang w:eastAsia="pl-PL"/>
        </w:rPr>
        <w:t xml:space="preserve">tudia </w:t>
      </w:r>
      <w:r>
        <w:rPr>
          <w:rFonts w:ascii="Arial" w:eastAsia="Times New Roman" w:hAnsi="Arial" w:cs="Arial"/>
          <w:lang w:eastAsia="pl-PL"/>
        </w:rPr>
        <w:t>nie</w:t>
      </w:r>
      <w:r w:rsidRPr="00725F8F">
        <w:rPr>
          <w:rFonts w:ascii="Arial" w:eastAsia="Times New Roman" w:hAnsi="Arial" w:cs="Arial"/>
          <w:lang w:eastAsia="pl-PL"/>
        </w:rPr>
        <w:t>stacjonarne</w:t>
      </w:r>
      <w:r>
        <w:rPr>
          <w:rFonts w:ascii="Arial" w:eastAsia="Times New Roman" w:hAnsi="Arial" w:cs="Arial"/>
          <w:lang w:eastAsia="pl-PL"/>
        </w:rPr>
        <w:t xml:space="preserve"> I </w:t>
      </w:r>
      <w:r w:rsidRPr="00725F8F">
        <w:rPr>
          <w:rFonts w:ascii="Arial" w:eastAsia="Times New Roman" w:hAnsi="Arial" w:cs="Arial"/>
          <w:lang w:eastAsia="pl-PL"/>
        </w:rPr>
        <w:t>stopnia</w:t>
      </w:r>
      <w:r>
        <w:rPr>
          <w:rFonts w:ascii="Arial" w:eastAsia="Times New Roman" w:hAnsi="Arial" w:cs="Arial"/>
          <w:lang w:eastAsia="pl-PL"/>
        </w:rPr>
        <w:t>, 2025/2026</w:t>
      </w:r>
      <w:r w:rsidRPr="00725F8F">
        <w:rPr>
          <w:rFonts w:ascii="Arial" w:eastAsia="Times New Roman" w:hAnsi="Arial" w:cs="Arial"/>
          <w:lang w:eastAsia="pl-PL"/>
        </w:rPr>
        <w:t>. Semestr VI</w:t>
      </w:r>
    </w:p>
    <w:p w14:paraId="0ED43CCD" w14:textId="77777777" w:rsidR="00306148" w:rsidRPr="00725F8F" w:rsidRDefault="00306148" w:rsidP="00306148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6148" w:rsidRPr="00725F8F" w14:paraId="629DE9E2" w14:textId="77777777" w:rsidTr="008B155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F2D3938" w14:textId="77777777" w:rsidR="00306148" w:rsidRPr="00725F8F" w:rsidRDefault="00306148" w:rsidP="008B155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04F914C1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Antropologiczne aspekty odbioru dzieła literackiego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szkole podstawowej</w:t>
            </w:r>
          </w:p>
        </w:tc>
      </w:tr>
      <w:tr w:rsidR="00306148" w:rsidRPr="00725F8F" w14:paraId="5B8FF695" w14:textId="77777777" w:rsidTr="008B155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F225EAA" w14:textId="77777777" w:rsidR="00306148" w:rsidRPr="00725F8F" w:rsidRDefault="00306148" w:rsidP="008B155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Nazwa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j. ang.</w:t>
            </w:r>
          </w:p>
        </w:tc>
        <w:tc>
          <w:tcPr>
            <w:tcW w:w="7655" w:type="dxa"/>
            <w:vAlign w:val="center"/>
          </w:tcPr>
          <w:p w14:paraId="44967840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CF388F9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06148" w:rsidRPr="00725F8F" w14:paraId="70343557" w14:textId="77777777" w:rsidTr="008B155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5DA7FF0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A6AFEF8" w14:textId="77777777" w:rsidR="00306148" w:rsidRPr="00FC4F6D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FC4F6D">
              <w:rPr>
                <w:rFonts w:ascii="Arial" w:eastAsia="Times New Roman" w:hAnsi="Arial" w:cs="Arial"/>
                <w:sz w:val="20"/>
                <w:lang w:eastAsia="pl-PL"/>
              </w:rPr>
              <w:t>dr hab. prof. UP Danuta Łazarska</w:t>
            </w:r>
          </w:p>
          <w:p w14:paraId="45C42F55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1258B569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306148" w:rsidRPr="00725F8F" w14:paraId="15BB63A6" w14:textId="77777777" w:rsidTr="008B1559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DEF2D4A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7BA92BE6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406035A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 xml:space="preserve">Katedra Dydaktyki Literatury </w:t>
            </w:r>
            <w:r w:rsidRPr="00725F8F">
              <w:rPr>
                <w:rFonts w:ascii="Arial" w:eastAsia="Times New Roman" w:hAnsi="Arial" w:cs="Arial"/>
                <w:lang w:eastAsia="pl-PL"/>
              </w:rPr>
              <w:br/>
              <w:t>i Języka Polskiego</w:t>
            </w:r>
          </w:p>
        </w:tc>
      </w:tr>
      <w:tr w:rsidR="00306148" w:rsidRPr="00725F8F" w14:paraId="2A1BCDD7" w14:textId="77777777" w:rsidTr="008B155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0EA8383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FC418DF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30FB0C83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5910C245" w14:textId="77777777" w:rsidTr="008B155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7B47931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199F63D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7A8846CB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2F9B9E3" w14:textId="77777777" w:rsidR="00306148" w:rsidRPr="00725F8F" w:rsidRDefault="00306148" w:rsidP="00306148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  <w:r w:rsidRPr="00725F8F">
        <w:rPr>
          <w:rFonts w:ascii="Arial" w:eastAsia="Times New Roman" w:hAnsi="Arial" w:cs="Arial"/>
          <w:b/>
          <w:bCs/>
          <w:lang w:eastAsia="pl-PL"/>
        </w:rPr>
        <w:tab/>
      </w:r>
    </w:p>
    <w:p w14:paraId="715D3E16" w14:textId="77777777" w:rsidR="00306148" w:rsidRDefault="00306148" w:rsidP="00306148">
      <w:pPr>
        <w:keepNext/>
        <w:widowControl w:val="0"/>
        <w:suppressAutoHyphens/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Opis kursu (cele kształcenia)</w:t>
      </w:r>
    </w:p>
    <w:p w14:paraId="2123BF51" w14:textId="77777777" w:rsidR="00306148" w:rsidRPr="00725F8F" w:rsidRDefault="00306148" w:rsidP="00306148">
      <w:pPr>
        <w:keepNext/>
        <w:widowControl w:val="0"/>
        <w:suppressAutoHyphens/>
        <w:spacing w:after="0" w:line="240" w:lineRule="auto"/>
        <w:outlineLvl w:val="0"/>
        <w:rPr>
          <w:rFonts w:ascii="Arial" w:eastAsia="Times New Roman" w:hAnsi="Arial" w:cs="Arial"/>
          <w:i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6148" w:rsidRPr="00725F8F" w14:paraId="0D24238F" w14:textId="77777777" w:rsidTr="008B1559">
        <w:trPr>
          <w:trHeight w:val="797"/>
        </w:trPr>
        <w:tc>
          <w:tcPr>
            <w:tcW w:w="9640" w:type="dxa"/>
          </w:tcPr>
          <w:p w14:paraId="736F3A8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3F57">
              <w:rPr>
                <w:rFonts w:ascii="Arial" w:eastAsia="Times New Roman" w:hAnsi="Arial" w:cs="Arial"/>
                <w:lang w:eastAsia="pl-PL"/>
              </w:rPr>
              <w:t>Celem przedmiotu jest przygotowanie przyszłego nauczyciela polonisty do ujmowania problemów dydaktyki literatury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3F57">
              <w:rPr>
                <w:rFonts w:ascii="Arial" w:eastAsia="Times New Roman" w:hAnsi="Arial" w:cs="Arial"/>
                <w:lang w:eastAsia="pl-PL"/>
              </w:rPr>
              <w:t>kontekście antropologiczno – kulturowej koncepcji nauczania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3F57">
              <w:rPr>
                <w:rFonts w:ascii="Arial" w:eastAsia="Times New Roman" w:hAnsi="Arial" w:cs="Arial"/>
                <w:lang w:eastAsia="pl-PL"/>
              </w:rPr>
              <w:t>szkole podstawowej.</w:t>
            </w:r>
          </w:p>
        </w:tc>
      </w:tr>
    </w:tbl>
    <w:p w14:paraId="3E74DD85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63167A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Efekty uczenia się</w:t>
      </w:r>
    </w:p>
    <w:p w14:paraId="08621406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812"/>
        <w:gridCol w:w="2410"/>
      </w:tblGrid>
      <w:tr w:rsidR="00306148" w:rsidRPr="00725F8F" w14:paraId="23F9801F" w14:textId="77777777" w:rsidTr="008B1559">
        <w:trPr>
          <w:cantSplit/>
          <w:trHeight w:val="930"/>
        </w:trPr>
        <w:tc>
          <w:tcPr>
            <w:tcW w:w="1418" w:type="dxa"/>
            <w:vMerge w:val="restart"/>
            <w:shd w:val="clear" w:color="auto" w:fill="DBE5F1"/>
            <w:vAlign w:val="center"/>
          </w:tcPr>
          <w:p w14:paraId="35A6EB8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812" w:type="dxa"/>
            <w:shd w:val="clear" w:color="auto" w:fill="DBE5F1"/>
            <w:vAlign w:val="center"/>
          </w:tcPr>
          <w:p w14:paraId="5FA60FC7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0B8238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3338C56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(określonych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karcie programu studiów dla specjalności)</w:t>
            </w:r>
          </w:p>
        </w:tc>
      </w:tr>
      <w:tr w:rsidR="00306148" w:rsidRPr="00725F8F" w14:paraId="2101F120" w14:textId="77777777" w:rsidTr="008B1559">
        <w:trPr>
          <w:cantSplit/>
          <w:trHeight w:val="1838"/>
        </w:trPr>
        <w:tc>
          <w:tcPr>
            <w:tcW w:w="1418" w:type="dxa"/>
            <w:vMerge/>
          </w:tcPr>
          <w:p w14:paraId="35B4EEB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812" w:type="dxa"/>
          </w:tcPr>
          <w:p w14:paraId="7937465F" w14:textId="77777777" w:rsidR="00306148" w:rsidRPr="00725F8F" w:rsidRDefault="00306148" w:rsidP="008B1559">
            <w:pPr>
              <w:spacing w:after="0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Po ukończeniu kursu</w:t>
            </w:r>
            <w:r w:rsidRPr="00725F8F">
              <w:rPr>
                <w:rFonts w:ascii="Arial" w:hAnsi="Arial" w:cs="Arial"/>
                <w:i/>
              </w:rPr>
              <w:t xml:space="preserve"> </w:t>
            </w:r>
            <w:r w:rsidRPr="00725F8F">
              <w:rPr>
                <w:rFonts w:ascii="Arial" w:hAnsi="Arial" w:cs="Arial"/>
              </w:rPr>
              <w:t>student:</w:t>
            </w:r>
          </w:p>
          <w:p w14:paraId="5893A924" w14:textId="77777777" w:rsidR="00306148" w:rsidRPr="00725F8F" w:rsidRDefault="00306148" w:rsidP="008B1559">
            <w:pPr>
              <w:pStyle w:val="Tekstpodstawowy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F8F">
              <w:rPr>
                <w:rFonts w:ascii="Arial" w:hAnsi="Arial" w:cs="Arial"/>
                <w:b/>
                <w:sz w:val="22"/>
                <w:szCs w:val="22"/>
              </w:rPr>
              <w:t>W01</w:t>
            </w:r>
            <w:r w:rsidRPr="00BA1315">
              <w:rPr>
                <w:rFonts w:ascii="Arial" w:hAnsi="Arial" w:cs="Arial"/>
                <w:sz w:val="22"/>
                <w:szCs w:val="22"/>
              </w:rPr>
              <w:t>,</w:t>
            </w:r>
            <w:r w:rsidRPr="00725F8F">
              <w:rPr>
                <w:rFonts w:ascii="Arial" w:hAnsi="Arial" w:cs="Arial"/>
                <w:sz w:val="22"/>
                <w:szCs w:val="22"/>
              </w:rPr>
              <w:t xml:space="preserve"> ma wiedzę z zakresu znaczenia wybranych ko</w:t>
            </w:r>
            <w:r>
              <w:rPr>
                <w:rFonts w:ascii="Arial" w:hAnsi="Arial" w:cs="Arial"/>
                <w:sz w:val="22"/>
                <w:szCs w:val="22"/>
              </w:rPr>
              <w:t xml:space="preserve">ncepcji literaturoznawczych dla </w:t>
            </w:r>
            <w:r w:rsidRPr="00725F8F">
              <w:rPr>
                <w:rFonts w:ascii="Arial" w:hAnsi="Arial" w:cs="Arial"/>
                <w:sz w:val="22"/>
                <w:szCs w:val="22"/>
              </w:rPr>
              <w:t>antropologicznego sprofilowania  badań nad odbiorem dzieła literackiego</w:t>
            </w:r>
            <w:r>
              <w:rPr>
                <w:rFonts w:ascii="Arial" w:hAnsi="Arial" w:cs="Arial"/>
                <w:sz w:val="22"/>
                <w:szCs w:val="22"/>
              </w:rPr>
              <w:t xml:space="preserve"> w </w:t>
            </w:r>
            <w:r w:rsidRPr="00725F8F">
              <w:rPr>
                <w:rFonts w:ascii="Arial" w:hAnsi="Arial" w:cs="Arial"/>
                <w:sz w:val="22"/>
                <w:szCs w:val="22"/>
              </w:rPr>
              <w:t>szkole podstawowej;</w:t>
            </w:r>
          </w:p>
          <w:p w14:paraId="33CCA30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eastAsia="Times New Roman" w:hAnsi="Arial" w:cs="Arial"/>
                <w:b/>
                <w:lang w:eastAsia="pl-PL"/>
              </w:rPr>
              <w:t>W02</w:t>
            </w:r>
            <w:r w:rsidRPr="00725F8F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725F8F">
              <w:rPr>
                <w:rFonts w:ascii="Arial" w:hAnsi="Arial" w:cs="Arial"/>
              </w:rPr>
              <w:t>zna podstawowe pojęcia związane z odbiorem dzieła literackiego</w:t>
            </w:r>
            <w:r>
              <w:rPr>
                <w:rFonts w:ascii="Arial" w:hAnsi="Arial" w:cs="Arial"/>
              </w:rPr>
              <w:t xml:space="preserve"> i </w:t>
            </w:r>
            <w:r w:rsidRPr="00725F8F">
              <w:rPr>
                <w:rFonts w:ascii="Arial" w:hAnsi="Arial" w:cs="Arial"/>
              </w:rPr>
              <w:t xml:space="preserve">wybranymi koncepcjami literaturoznawczymi  oraz  ich przydatność dla teorii </w:t>
            </w:r>
            <w:r w:rsidRPr="00725F8F">
              <w:rPr>
                <w:rFonts w:ascii="Arial" w:hAnsi="Arial" w:cs="Arial"/>
              </w:rPr>
              <w:br/>
              <w:t>i praktyki dydaktycznej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szkole podstawowej;</w:t>
            </w:r>
          </w:p>
          <w:p w14:paraId="4C96C198" w14:textId="77777777" w:rsidR="00306148" w:rsidRPr="00403325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  <w:b/>
              </w:rPr>
              <w:t>W03</w:t>
            </w:r>
            <w:r w:rsidRPr="00BA1315">
              <w:rPr>
                <w:rFonts w:ascii="Arial" w:hAnsi="Arial" w:cs="Arial"/>
              </w:rPr>
              <w:t>,</w:t>
            </w:r>
            <w:r w:rsidRPr="00725F8F">
              <w:rPr>
                <w:rFonts w:ascii="Arial" w:hAnsi="Arial" w:cs="Arial"/>
              </w:rPr>
              <w:t xml:space="preserve"> posiada  podstawową wiedzę na temat problematyki odbioru literatury na tle rozwoju psychologicznego uczniów szkoły podstawowej (m. in. okres inicjacji literackich, </w:t>
            </w:r>
            <w:r>
              <w:rPr>
                <w:rFonts w:ascii="Arial" w:hAnsi="Arial" w:cs="Arial"/>
              </w:rPr>
              <w:t>rola okresu przedczytelniczego w </w:t>
            </w:r>
            <w:r w:rsidRPr="00725F8F">
              <w:rPr>
                <w:rFonts w:ascii="Arial" w:hAnsi="Arial" w:cs="Arial"/>
              </w:rPr>
              <w:t>formowaniu się podstawowych nawyków odbiorcy literatury, sp</w:t>
            </w:r>
            <w:r>
              <w:rPr>
                <w:rFonts w:ascii="Arial" w:hAnsi="Arial" w:cs="Arial"/>
              </w:rPr>
              <w:t xml:space="preserve">osoby kontaktowania się ucznia </w:t>
            </w:r>
            <w:r w:rsidRPr="00725F8F">
              <w:rPr>
                <w:rFonts w:ascii="Arial" w:hAnsi="Arial" w:cs="Arial"/>
              </w:rPr>
              <w:t>z literaturą, jego pot</w:t>
            </w:r>
            <w:r>
              <w:rPr>
                <w:rFonts w:ascii="Arial" w:hAnsi="Arial" w:cs="Arial"/>
              </w:rPr>
              <w:t>rzeby, zainteresowania, wybory i </w:t>
            </w:r>
            <w:r w:rsidRPr="00725F8F">
              <w:rPr>
                <w:rFonts w:ascii="Arial" w:hAnsi="Arial" w:cs="Arial"/>
              </w:rPr>
              <w:t>motywacje czytelnicze, próby wartościowania literatury)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</w:tcPr>
          <w:p w14:paraId="4E8DC8B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05944C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6BAF961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4A1F26B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281BF87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5418C95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55F1316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NP_W01, NP_W02, NP_W03</w:t>
            </w:r>
          </w:p>
        </w:tc>
      </w:tr>
    </w:tbl>
    <w:p w14:paraId="628C19E3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812"/>
        <w:gridCol w:w="2410"/>
      </w:tblGrid>
      <w:tr w:rsidR="00306148" w:rsidRPr="00725F8F" w14:paraId="4F1257DC" w14:textId="77777777" w:rsidTr="008B1559">
        <w:trPr>
          <w:cantSplit/>
          <w:trHeight w:val="939"/>
        </w:trPr>
        <w:tc>
          <w:tcPr>
            <w:tcW w:w="1418" w:type="dxa"/>
            <w:vMerge w:val="restart"/>
            <w:shd w:val="clear" w:color="auto" w:fill="DBE5F1"/>
            <w:vAlign w:val="center"/>
          </w:tcPr>
          <w:p w14:paraId="33C9FB5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812" w:type="dxa"/>
            <w:shd w:val="clear" w:color="auto" w:fill="DBE5F1"/>
            <w:vAlign w:val="center"/>
          </w:tcPr>
          <w:p w14:paraId="66BB5B2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CA56D6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316371D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(określonych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karcie programu studiów dla specjalności)</w:t>
            </w:r>
          </w:p>
        </w:tc>
      </w:tr>
      <w:tr w:rsidR="00306148" w:rsidRPr="00725F8F" w14:paraId="71B69469" w14:textId="77777777" w:rsidTr="008B1559">
        <w:trPr>
          <w:cantSplit/>
          <w:trHeight w:val="2116"/>
        </w:trPr>
        <w:tc>
          <w:tcPr>
            <w:tcW w:w="1418" w:type="dxa"/>
            <w:vMerge/>
          </w:tcPr>
          <w:p w14:paraId="0DC1733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812" w:type="dxa"/>
          </w:tcPr>
          <w:p w14:paraId="516D7B64" w14:textId="77777777" w:rsidR="00306148" w:rsidRPr="00725F8F" w:rsidRDefault="00306148" w:rsidP="008B1559">
            <w:pPr>
              <w:spacing w:after="0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Po ukończeniu kursu</w:t>
            </w:r>
            <w:r w:rsidRPr="00725F8F">
              <w:rPr>
                <w:rFonts w:ascii="Arial" w:hAnsi="Arial" w:cs="Arial"/>
                <w:i/>
              </w:rPr>
              <w:t xml:space="preserve"> </w:t>
            </w:r>
            <w:r w:rsidRPr="00725F8F">
              <w:rPr>
                <w:rFonts w:ascii="Arial" w:hAnsi="Arial" w:cs="Arial"/>
              </w:rPr>
              <w:t>student:</w:t>
            </w:r>
          </w:p>
          <w:p w14:paraId="70237B93" w14:textId="77777777" w:rsidR="00306148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eastAsia="Times New Roman" w:hAnsi="Arial" w:cs="Arial"/>
                <w:b/>
                <w:lang w:eastAsia="pl-PL"/>
              </w:rPr>
              <w:t>U01</w:t>
            </w:r>
            <w:r w:rsidRPr="00725F8F">
              <w:rPr>
                <w:rFonts w:ascii="Arial" w:eastAsia="Times New Roman" w:hAnsi="Arial" w:cs="Arial"/>
                <w:lang w:eastAsia="pl-PL"/>
              </w:rPr>
              <w:t>,</w:t>
            </w:r>
            <w:r w:rsidRPr="00725F8F">
              <w:rPr>
                <w:rFonts w:ascii="Arial" w:hAnsi="Arial" w:cs="Arial"/>
              </w:rPr>
              <w:t xml:space="preserve"> wyszukuje, selekcjonuje</w:t>
            </w:r>
            <w:r>
              <w:rPr>
                <w:rFonts w:ascii="Arial" w:hAnsi="Arial" w:cs="Arial"/>
              </w:rPr>
              <w:t xml:space="preserve"> i </w:t>
            </w:r>
            <w:r w:rsidRPr="00725F8F">
              <w:rPr>
                <w:rFonts w:ascii="Arial" w:hAnsi="Arial" w:cs="Arial"/>
              </w:rPr>
              <w:t>ocenia interdyscyplinarne informacje pozwalające problematykę odbioru literatury umiejętnie wiązać z rozumieniem procesów rozwoju ucznia;</w:t>
            </w:r>
          </w:p>
          <w:p w14:paraId="1C48A4D9" w14:textId="77777777" w:rsidR="00306148" w:rsidRPr="00403325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03325">
              <w:rPr>
                <w:rFonts w:ascii="Arial" w:hAnsi="Arial" w:cs="Arial"/>
                <w:b/>
                <w:bCs/>
              </w:rPr>
              <w:t>U02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>
              <w:rPr>
                <w:rFonts w:ascii="Arial" w:hAnsi="Arial" w:cs="Arial"/>
              </w:rPr>
              <w:t>potrafi samodzielnie zgromadzić wiedzę z dydaktyki języka polskiego i powiązać ją z antropologicznym odbiorem dzieła literackiego w szkole podstawowej.</w:t>
            </w:r>
          </w:p>
          <w:p w14:paraId="29E8E8C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  <w:b/>
              </w:rPr>
              <w:t>U0</w:t>
            </w:r>
            <w:r>
              <w:rPr>
                <w:rFonts w:ascii="Arial" w:hAnsi="Arial" w:cs="Arial"/>
                <w:b/>
              </w:rPr>
              <w:t>3</w:t>
            </w:r>
            <w:r w:rsidRPr="00725F8F">
              <w:rPr>
                <w:rFonts w:ascii="Arial" w:hAnsi="Arial" w:cs="Arial"/>
              </w:rPr>
              <w:t>, potrafi posługiwać</w:t>
            </w:r>
            <w:r>
              <w:rPr>
                <w:rFonts w:ascii="Arial" w:hAnsi="Arial" w:cs="Arial"/>
              </w:rPr>
              <w:t xml:space="preserve"> się interdyscyplinarną wiedzą i </w:t>
            </w:r>
            <w:r w:rsidRPr="00725F8F">
              <w:rPr>
                <w:rFonts w:ascii="Arial" w:hAnsi="Arial" w:cs="Arial"/>
              </w:rPr>
              <w:t>terminologią dotyczącą problematyki odbioru literatury</w:t>
            </w:r>
            <w:r>
              <w:rPr>
                <w:rFonts w:ascii="Arial" w:hAnsi="Arial" w:cs="Arial"/>
              </w:rPr>
              <w:t xml:space="preserve"> oraz wykorzystać ją w namyśle nad procesami edukacji uczniów.</w:t>
            </w:r>
          </w:p>
        </w:tc>
        <w:tc>
          <w:tcPr>
            <w:tcW w:w="2410" w:type="dxa"/>
          </w:tcPr>
          <w:p w14:paraId="6737133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6E9785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5BAFE3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NP_U02, NP_U03, NP_U05</w:t>
            </w:r>
          </w:p>
        </w:tc>
      </w:tr>
    </w:tbl>
    <w:p w14:paraId="04686E98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56766CE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5"/>
        <w:gridCol w:w="5805"/>
        <w:gridCol w:w="2410"/>
      </w:tblGrid>
      <w:tr w:rsidR="00306148" w:rsidRPr="00725F8F" w14:paraId="3B238225" w14:textId="77777777" w:rsidTr="008B1559">
        <w:trPr>
          <w:cantSplit/>
          <w:trHeight w:val="800"/>
        </w:trPr>
        <w:tc>
          <w:tcPr>
            <w:tcW w:w="1425" w:type="dxa"/>
            <w:vMerge w:val="restart"/>
            <w:shd w:val="clear" w:color="auto" w:fill="DBE5F1"/>
            <w:vAlign w:val="center"/>
          </w:tcPr>
          <w:p w14:paraId="5ADFBF6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805" w:type="dxa"/>
            <w:shd w:val="clear" w:color="auto" w:fill="DBE5F1"/>
            <w:vAlign w:val="center"/>
          </w:tcPr>
          <w:p w14:paraId="54BED91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89A245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0C6FE15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(określonych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karcie programu studiów dla specjalności)</w:t>
            </w:r>
          </w:p>
        </w:tc>
      </w:tr>
      <w:tr w:rsidR="00306148" w:rsidRPr="00725F8F" w14:paraId="0009555D" w14:textId="77777777" w:rsidTr="008B1559">
        <w:trPr>
          <w:cantSplit/>
          <w:trHeight w:val="1984"/>
        </w:trPr>
        <w:tc>
          <w:tcPr>
            <w:tcW w:w="1425" w:type="dxa"/>
            <w:vMerge/>
          </w:tcPr>
          <w:p w14:paraId="5C44953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805" w:type="dxa"/>
          </w:tcPr>
          <w:p w14:paraId="4E1E3028" w14:textId="77777777" w:rsidR="00306148" w:rsidRPr="00725F8F" w:rsidRDefault="00306148" w:rsidP="008B1559">
            <w:pPr>
              <w:spacing w:after="0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Po ukończeniu kursu</w:t>
            </w:r>
            <w:r w:rsidRPr="00725F8F">
              <w:rPr>
                <w:rFonts w:ascii="Arial" w:hAnsi="Arial" w:cs="Arial"/>
                <w:i/>
              </w:rPr>
              <w:t xml:space="preserve"> </w:t>
            </w:r>
            <w:r w:rsidRPr="00725F8F">
              <w:rPr>
                <w:rFonts w:ascii="Arial" w:hAnsi="Arial" w:cs="Arial"/>
              </w:rPr>
              <w:t>student:</w:t>
            </w:r>
          </w:p>
          <w:p w14:paraId="772A570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eastAsia="Times New Roman" w:hAnsi="Arial" w:cs="Arial"/>
                <w:b/>
                <w:lang w:eastAsia="pl-PL"/>
              </w:rPr>
              <w:t>K01</w:t>
            </w:r>
            <w:r w:rsidRPr="00725F8F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725F8F">
              <w:rPr>
                <w:rFonts w:ascii="Arial" w:hAnsi="Arial" w:cs="Arial"/>
              </w:rPr>
              <w:t xml:space="preserve">rozumie potrzebę pogłębiania swojej wiedzy, a także rozwijania </w:t>
            </w:r>
            <w:r>
              <w:rPr>
                <w:rFonts w:ascii="Arial" w:hAnsi="Arial" w:cs="Arial"/>
              </w:rPr>
              <w:t>kompetencji</w:t>
            </w:r>
            <w:r w:rsidRPr="00725F8F">
              <w:rPr>
                <w:rFonts w:ascii="Arial" w:hAnsi="Arial" w:cs="Arial"/>
              </w:rPr>
              <w:t xml:space="preserve"> zawodowych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 xml:space="preserve">celu </w:t>
            </w:r>
            <w:r>
              <w:rPr>
                <w:rFonts w:ascii="Arial" w:hAnsi="Arial" w:cs="Arial"/>
              </w:rPr>
              <w:t>organizowania szkolnego procesu odbioru literatury</w:t>
            </w:r>
            <w:r w:rsidRPr="00725F8F">
              <w:rPr>
                <w:rFonts w:ascii="Arial" w:hAnsi="Arial" w:cs="Arial"/>
              </w:rPr>
              <w:t>;</w:t>
            </w:r>
          </w:p>
          <w:p w14:paraId="2E5A9CD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hAnsi="Arial" w:cs="Arial"/>
                <w:b/>
              </w:rPr>
              <w:t>K02</w:t>
            </w:r>
            <w:r w:rsidRPr="00725F8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jest świadomy </w:t>
            </w:r>
            <w:r w:rsidRPr="00725F8F">
              <w:rPr>
                <w:rFonts w:ascii="Arial" w:hAnsi="Arial" w:cs="Arial"/>
              </w:rPr>
              <w:t>poziomu nabytej wiedzy</w:t>
            </w:r>
            <w:r>
              <w:rPr>
                <w:rFonts w:ascii="Arial" w:hAnsi="Arial" w:cs="Arial"/>
              </w:rPr>
              <w:t xml:space="preserve"> i </w:t>
            </w:r>
            <w:r w:rsidRPr="00725F8F">
              <w:rPr>
                <w:rFonts w:ascii="Arial" w:hAnsi="Arial" w:cs="Arial"/>
              </w:rPr>
              <w:t xml:space="preserve">umiejętności, wykorzystuje </w:t>
            </w:r>
            <w:r>
              <w:rPr>
                <w:rFonts w:ascii="Arial" w:hAnsi="Arial" w:cs="Arial"/>
              </w:rPr>
              <w:t xml:space="preserve">je w czasie realizacji działań związanych z doskonaleniem zawodowym. </w:t>
            </w:r>
          </w:p>
        </w:tc>
        <w:tc>
          <w:tcPr>
            <w:tcW w:w="2410" w:type="dxa"/>
          </w:tcPr>
          <w:p w14:paraId="653F952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34B04F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NP_K01, NP_K06</w:t>
            </w:r>
          </w:p>
        </w:tc>
      </w:tr>
    </w:tbl>
    <w:p w14:paraId="011C9307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0411689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6148" w:rsidRPr="00725F8F" w14:paraId="560EB5CD" w14:textId="77777777" w:rsidTr="008B155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6699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306148" w:rsidRPr="00725F8F" w14:paraId="10A88F79" w14:textId="77777777" w:rsidTr="008B155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D61587C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A8C4CCF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236B9125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BFA27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Ćwiczenia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grupach</w:t>
            </w:r>
          </w:p>
        </w:tc>
      </w:tr>
      <w:tr w:rsidR="00306148" w:rsidRPr="00725F8F" w14:paraId="6B29B397" w14:textId="77777777" w:rsidTr="008B155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D94DE9D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432CF5B7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B4EAA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2E6599CA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0AC99F8C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73FA6412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67DDF8CD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499ED0D3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CBE0E42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5235F17D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A7E1775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5256D58B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84B2104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253E8965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7D9003A7" w14:textId="77777777" w:rsidTr="008B155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DBA822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ACDF8FE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5FD8C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C8C18" w14:textId="6A7604A4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03" w:type="dxa"/>
            <w:gridSpan w:val="2"/>
            <w:vAlign w:val="center"/>
          </w:tcPr>
          <w:p w14:paraId="35476350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B9D1CD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B261DE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614490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8E9187A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5CCF12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80BBB5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Opis metod prowadzenia zajęć</w:t>
      </w:r>
    </w:p>
    <w:p w14:paraId="05ADE440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6148" w:rsidRPr="00725F8F" w14:paraId="66475AE2" w14:textId="77777777" w:rsidTr="008B1559">
        <w:trPr>
          <w:trHeight w:val="529"/>
        </w:trPr>
        <w:tc>
          <w:tcPr>
            <w:tcW w:w="9622" w:type="dxa"/>
          </w:tcPr>
          <w:p w14:paraId="7B1A2863" w14:textId="77777777" w:rsidR="00306148" w:rsidRDefault="00306148" w:rsidP="008B155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58C668F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Dyskusja, analiza dokumentacyjna</w:t>
            </w:r>
          </w:p>
        </w:tc>
      </w:tr>
    </w:tbl>
    <w:p w14:paraId="5A766F42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C972B0B" w14:textId="77777777" w:rsidR="00306148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06D7BBF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Formy sprawdzania efektów uczenia się</w:t>
      </w:r>
    </w:p>
    <w:p w14:paraId="333132B8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ayout w:type="fixed"/>
        <w:tblLook w:val="04A0" w:firstRow="1" w:lastRow="0" w:firstColumn="1" w:lastColumn="0" w:noHBand="0" w:noVBand="1"/>
      </w:tblPr>
      <w:tblGrid>
        <w:gridCol w:w="962"/>
        <w:gridCol w:w="422"/>
        <w:gridCol w:w="567"/>
        <w:gridCol w:w="567"/>
        <w:gridCol w:w="567"/>
        <w:gridCol w:w="709"/>
        <w:gridCol w:w="567"/>
        <w:gridCol w:w="709"/>
        <w:gridCol w:w="567"/>
        <w:gridCol w:w="1275"/>
        <w:gridCol w:w="567"/>
        <w:gridCol w:w="567"/>
        <w:gridCol w:w="953"/>
        <w:gridCol w:w="748"/>
      </w:tblGrid>
      <w:tr w:rsidR="00306148" w:rsidRPr="00725F8F" w14:paraId="25698C9E" w14:textId="77777777" w:rsidTr="008B155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17378B7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2" w:type="dxa"/>
            <w:shd w:val="clear" w:color="auto" w:fill="DBE5F1"/>
            <w:textDirection w:val="btLr"/>
            <w:vAlign w:val="center"/>
          </w:tcPr>
          <w:p w14:paraId="45EABCF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725F8F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9609B0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6A279F6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0D1A053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3A45B7B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FA5A09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300E10F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26AE1E0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1275" w:type="dxa"/>
            <w:shd w:val="clear" w:color="auto" w:fill="DBE5F1"/>
            <w:textDirection w:val="btLr"/>
            <w:vAlign w:val="center"/>
          </w:tcPr>
          <w:p w14:paraId="00C3299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Praca pisemna (esej, ocena zadania ucznia)  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A1F7C6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04F3EFC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 xml:space="preserve">Egzamin </w:t>
            </w:r>
            <w:r>
              <w:rPr>
                <w:rFonts w:ascii="Arial" w:eastAsia="Times New Roman" w:hAnsi="Arial" w:cs="Arial"/>
                <w:lang w:eastAsia="pl-PL"/>
              </w:rPr>
              <w:t>pisemny</w:t>
            </w:r>
          </w:p>
        </w:tc>
        <w:tc>
          <w:tcPr>
            <w:tcW w:w="953" w:type="dxa"/>
            <w:shd w:val="clear" w:color="auto" w:fill="DBE5F1"/>
            <w:textDirection w:val="btLr"/>
            <w:vAlign w:val="center"/>
          </w:tcPr>
          <w:p w14:paraId="1D43913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  <w:tc>
          <w:tcPr>
            <w:tcW w:w="748" w:type="dxa"/>
            <w:shd w:val="clear" w:color="auto" w:fill="DBE5F1"/>
            <w:textDirection w:val="btLr"/>
            <w:vAlign w:val="center"/>
          </w:tcPr>
          <w:p w14:paraId="4426F3F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Inne</w:t>
            </w:r>
            <w:r>
              <w:rPr>
                <w:rFonts w:ascii="Arial" w:eastAsia="Times New Roman" w:hAnsi="Arial" w:cs="Arial"/>
                <w:lang w:eastAsia="pl-PL"/>
              </w:rPr>
              <w:t>(Prace studyjne, symulacje)</w:t>
            </w:r>
          </w:p>
        </w:tc>
      </w:tr>
      <w:tr w:rsidR="00306148" w:rsidRPr="00725F8F" w14:paraId="2695D9CC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D444CF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lastRenderedPageBreak/>
              <w:t>W01</w:t>
            </w:r>
          </w:p>
        </w:tc>
        <w:tc>
          <w:tcPr>
            <w:tcW w:w="422" w:type="dxa"/>
            <w:shd w:val="clear" w:color="auto" w:fill="FFFFFF"/>
          </w:tcPr>
          <w:p w14:paraId="204A333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99CA73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9C8C79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69D01E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605F014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7C05B54" w14:textId="22AE59DC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697C863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69370BD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7FCDC84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488A30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8E34AF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22BEBBA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0A31765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1405B94E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DD13A0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422" w:type="dxa"/>
            <w:shd w:val="clear" w:color="auto" w:fill="FFFFFF"/>
          </w:tcPr>
          <w:p w14:paraId="3EAD07D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F12E4B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2DD85B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75EB42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37317E9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0D1C1C5" w14:textId="57243266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0A03596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D8A0FD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748EE317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8AAD70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D08E49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1935562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2E37215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2F2BE471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AA2A48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422" w:type="dxa"/>
            <w:shd w:val="clear" w:color="auto" w:fill="FFFFFF"/>
          </w:tcPr>
          <w:p w14:paraId="0C8DA11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0689F2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8AD974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691FE1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59CCF2F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6920CCE" w14:textId="18AD9B1C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4C020637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04B53B7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37B7ACC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C6D53D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9366CB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27F5B43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180FBF5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71A3DF98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E77E3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422" w:type="dxa"/>
            <w:shd w:val="clear" w:color="auto" w:fill="FFFFFF"/>
          </w:tcPr>
          <w:p w14:paraId="68E2FD6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71FE29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D45491F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6130AE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5396BF5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9379B69" w14:textId="446603D3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4552026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634166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474BF1C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786B45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5C2043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4F278C5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3B3EC1F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3063F902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6C5B34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422" w:type="dxa"/>
            <w:shd w:val="clear" w:color="auto" w:fill="FFFFFF"/>
          </w:tcPr>
          <w:p w14:paraId="597B2B0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52E273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6A294D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634B04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7E5A97A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47822E0" w14:textId="6950309E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3FDEE37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64C9EC7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3181FBC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2A4097B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A0CA2E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61D15A7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37897BE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47D0C452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54874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422" w:type="dxa"/>
            <w:shd w:val="clear" w:color="auto" w:fill="FFFFFF"/>
          </w:tcPr>
          <w:p w14:paraId="73D5DE6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EC1A65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617A6A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46069E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21CB564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0B8A9D9" w14:textId="5EA48A08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1758A01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E020C9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6FA9B0DA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BF29DA5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596A5E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7F68268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599BC49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1CB9E59C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F0848D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422" w:type="dxa"/>
            <w:shd w:val="clear" w:color="auto" w:fill="FFFFFF"/>
          </w:tcPr>
          <w:p w14:paraId="6BE046A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602BAD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1C601CE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43FE47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422BD47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6839F8C" w14:textId="494B08FC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228C731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0126DEF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4B438AE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933D6F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4C9D4DC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5DF7D8C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0843665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06148" w:rsidRPr="00725F8F" w14:paraId="49439B70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2AA4886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422" w:type="dxa"/>
            <w:shd w:val="clear" w:color="auto" w:fill="FFFFFF"/>
          </w:tcPr>
          <w:p w14:paraId="79ACEEA7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A4C82C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4425E9D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134A82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3C2357A0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2E57A34" w14:textId="5BBEFF0A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288DF801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6970136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0BA55CD8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1E778B3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80E47A4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26DF2589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59AFD322" w14:textId="77777777" w:rsidR="00306148" w:rsidRPr="00725F8F" w:rsidRDefault="00306148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1AEFA98" w14:textId="77777777" w:rsidR="00306148" w:rsidRPr="00725F8F" w:rsidRDefault="00306148" w:rsidP="00306148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6148" w:rsidRPr="00725F8F" w14:paraId="40A053EC" w14:textId="77777777" w:rsidTr="008B1559">
        <w:tc>
          <w:tcPr>
            <w:tcW w:w="1941" w:type="dxa"/>
            <w:shd w:val="clear" w:color="auto" w:fill="DBE5F1"/>
            <w:vAlign w:val="center"/>
          </w:tcPr>
          <w:p w14:paraId="70D06A10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0681E7A5" w14:textId="3FF9B6D4" w:rsidR="00306148" w:rsidRPr="00725F8F" w:rsidRDefault="00B9666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B96668">
              <w:rPr>
                <w:rFonts w:ascii="Arial" w:eastAsia="Times New Roman" w:hAnsi="Arial" w:cs="Arial"/>
                <w:lang w:eastAsia="pl-PL"/>
              </w:rPr>
              <w:t>zaliczenie, na które składa się  systematyczne przygotowanie się do zajęć i aktywny udział w dyskusji</w:t>
            </w:r>
          </w:p>
        </w:tc>
      </w:tr>
    </w:tbl>
    <w:p w14:paraId="61C05A4D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6148" w:rsidRPr="00725F8F" w14:paraId="23FD10EA" w14:textId="77777777" w:rsidTr="008B1559">
        <w:trPr>
          <w:trHeight w:val="397"/>
        </w:trPr>
        <w:tc>
          <w:tcPr>
            <w:tcW w:w="1941" w:type="dxa"/>
            <w:shd w:val="clear" w:color="auto" w:fill="DBE5F1"/>
            <w:vAlign w:val="center"/>
          </w:tcPr>
          <w:p w14:paraId="2B552673" w14:textId="77777777" w:rsidR="00306148" w:rsidRPr="00725F8F" w:rsidRDefault="00306148" w:rsidP="008B1559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7CB0C185" w14:textId="77777777" w:rsidR="00306148" w:rsidRPr="00725F8F" w:rsidRDefault="00306148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</w:t>
            </w:r>
            <w:r w:rsidRPr="00725F8F">
              <w:rPr>
                <w:rFonts w:ascii="Arial" w:hAnsi="Arial" w:cs="Arial"/>
                <w:lang w:eastAsia="pl-PL"/>
              </w:rPr>
              <w:t>urs możliwy do realizacji</w:t>
            </w:r>
            <w:r>
              <w:rPr>
                <w:rFonts w:ascii="Arial" w:hAnsi="Arial" w:cs="Arial"/>
                <w:lang w:eastAsia="pl-PL"/>
              </w:rPr>
              <w:t xml:space="preserve"> w </w:t>
            </w:r>
            <w:r w:rsidRPr="00725F8F">
              <w:rPr>
                <w:rFonts w:ascii="Arial" w:hAnsi="Arial" w:cs="Arial"/>
                <w:lang w:eastAsia="pl-PL"/>
              </w:rPr>
              <w:t>form</w:t>
            </w:r>
            <w:r>
              <w:rPr>
                <w:rFonts w:ascii="Arial" w:hAnsi="Arial" w:cs="Arial"/>
                <w:lang w:eastAsia="pl-PL"/>
              </w:rPr>
              <w:t>ie zdalnej w aplikacji MS Teams</w:t>
            </w:r>
          </w:p>
        </w:tc>
      </w:tr>
    </w:tbl>
    <w:p w14:paraId="3E7EB5C1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E0F714D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7A55B0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Treści merytoryczne (wykaz tematów)</w:t>
      </w:r>
    </w:p>
    <w:p w14:paraId="5D361C0D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6148" w:rsidRPr="00725F8F" w14:paraId="7D6FF328" w14:textId="77777777" w:rsidTr="008B1559">
        <w:trPr>
          <w:trHeight w:val="1136"/>
        </w:trPr>
        <w:tc>
          <w:tcPr>
            <w:tcW w:w="9640" w:type="dxa"/>
          </w:tcPr>
          <w:p w14:paraId="7FDEF3C3" w14:textId="4607E829" w:rsidR="00306148" w:rsidRPr="00725F8F" w:rsidRDefault="00306148" w:rsidP="00D815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Dydaktyka literatury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>szkole podstawowej a badania nad odbiorem dzieła literackiego.</w:t>
            </w:r>
          </w:p>
          <w:p w14:paraId="273A8643" w14:textId="77777777" w:rsidR="00306148" w:rsidRPr="00725F8F" w:rsidRDefault="00306148" w:rsidP="00D815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Podstawowe pojęcia związane z komunikacją literacką</w:t>
            </w:r>
            <w:r>
              <w:rPr>
                <w:rFonts w:ascii="Arial" w:eastAsia="Times New Roman" w:hAnsi="Arial" w:cs="Arial"/>
                <w:lang w:eastAsia="pl-PL"/>
              </w:rPr>
              <w:t xml:space="preserve"> i </w:t>
            </w:r>
            <w:r w:rsidRPr="00725F8F">
              <w:rPr>
                <w:rFonts w:ascii="Arial" w:eastAsia="Times New Roman" w:hAnsi="Arial" w:cs="Arial"/>
                <w:lang w:eastAsia="pl-PL"/>
              </w:rPr>
              <w:t xml:space="preserve">ich przydatność dla teorii </w:t>
            </w:r>
            <w:r w:rsidRPr="00725F8F">
              <w:rPr>
                <w:rFonts w:ascii="Arial" w:eastAsia="Times New Roman" w:hAnsi="Arial" w:cs="Arial"/>
                <w:lang w:eastAsia="pl-PL"/>
              </w:rPr>
              <w:br/>
              <w:t>i praktyki dydaktycznej</w:t>
            </w:r>
            <w:r>
              <w:rPr>
                <w:rFonts w:ascii="Arial" w:eastAsia="Times New Roman" w:hAnsi="Arial" w:cs="Arial"/>
                <w:lang w:eastAsia="pl-PL"/>
              </w:rPr>
              <w:t xml:space="preserve"> w </w:t>
            </w:r>
            <w:r w:rsidRPr="00725F8F">
              <w:rPr>
                <w:rFonts w:ascii="Arial" w:eastAsia="Times New Roman" w:hAnsi="Arial" w:cs="Arial"/>
                <w:lang w:eastAsia="pl-PL"/>
              </w:rPr>
              <w:t xml:space="preserve">szkole podstawowej. </w:t>
            </w:r>
          </w:p>
          <w:p w14:paraId="0B3D8D16" w14:textId="32009352" w:rsidR="00306148" w:rsidRPr="00D8152F" w:rsidRDefault="00D8152F" w:rsidP="00D815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Znaczenie wybranych literaturoznawczych koncepcji czytania dla współczesnej szkoły podstawowej oraz ich przydatność dla antropologicznego sprofilowania teorii  i praktyki odbioru dzieł literackich na tym etapie kształcenia.</w:t>
            </w:r>
          </w:p>
          <w:p w14:paraId="49B6286D" w14:textId="2584760F" w:rsidR="00306148" w:rsidRPr="008A1C2D" w:rsidRDefault="00306148" w:rsidP="008A1C2D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Problemy odbioru literatury na tle rozwoju psychicznego uczniów szkoły podstawowej (</w:t>
            </w:r>
            <w:r w:rsidRPr="00725F8F">
              <w:rPr>
                <w:rFonts w:ascii="Arial" w:hAnsi="Arial" w:cs="Arial"/>
              </w:rPr>
              <w:t>m. in. okres inicjacji literackich, rola okresu przedczytelniczego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formowaniu się podstawowych nawyków odbiorcy literatury, jego potrzeb, zainteresowań, wyborów</w:t>
            </w:r>
            <w:r>
              <w:rPr>
                <w:rFonts w:ascii="Arial" w:hAnsi="Arial" w:cs="Arial"/>
              </w:rPr>
              <w:t xml:space="preserve"> i </w:t>
            </w:r>
            <w:r w:rsidRPr="00725F8F">
              <w:rPr>
                <w:rFonts w:ascii="Arial" w:hAnsi="Arial" w:cs="Arial"/>
              </w:rPr>
              <w:t>motywacji czytelniczych).</w:t>
            </w:r>
          </w:p>
          <w:p w14:paraId="6C39B8B5" w14:textId="41F137BB" w:rsidR="00306148" w:rsidRPr="00725F8F" w:rsidRDefault="00306148" w:rsidP="00D815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Czynniki zewnętrzne warunkujące kształtowanie się świadomości literackiej ucznia szkoły podstawowej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8A1C2D">
              <w:rPr>
                <w:rFonts w:ascii="Arial" w:eastAsia="Times New Roman" w:hAnsi="Arial" w:cs="Arial"/>
                <w:lang w:eastAsia="pl-PL"/>
              </w:rPr>
              <w:t>wobec</w:t>
            </w:r>
            <w:r w:rsidRPr="00725F8F">
              <w:rPr>
                <w:rFonts w:ascii="Arial" w:eastAsia="Times New Roman" w:hAnsi="Arial" w:cs="Arial"/>
                <w:lang w:eastAsia="pl-PL"/>
              </w:rPr>
              <w:t xml:space="preserve"> literatury.</w:t>
            </w:r>
          </w:p>
        </w:tc>
      </w:tr>
    </w:tbl>
    <w:p w14:paraId="4AD04C07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01842E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938B82C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Wykaz literatury podstawowej</w:t>
      </w:r>
    </w:p>
    <w:p w14:paraId="4FFE3332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6148" w:rsidRPr="00725F8F" w14:paraId="1FF14545" w14:textId="77777777" w:rsidTr="008B1559">
        <w:trPr>
          <w:trHeight w:val="1098"/>
        </w:trPr>
        <w:tc>
          <w:tcPr>
            <w:tcW w:w="9622" w:type="dxa"/>
          </w:tcPr>
          <w:p w14:paraId="65FEDC61" w14:textId="77777777" w:rsidR="00306148" w:rsidRPr="00725F8F" w:rsidRDefault="00306148" w:rsidP="008B155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Teksty do wyboru (w całości lub we fragmentach):</w:t>
            </w:r>
          </w:p>
          <w:p w14:paraId="7D595F8F" w14:textId="77777777" w:rsidR="00306148" w:rsidRPr="004C26C3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C26C3">
              <w:rPr>
                <w:rFonts w:ascii="Arial" w:hAnsi="Arial" w:cs="Arial"/>
              </w:rPr>
              <w:t xml:space="preserve">Baluch A., </w:t>
            </w:r>
            <w:r w:rsidRPr="004C26C3">
              <w:rPr>
                <w:rFonts w:ascii="Arial" w:hAnsi="Arial" w:cs="Arial"/>
                <w:i/>
              </w:rPr>
              <w:t>Dziecko i świat przedstawiony, czyli tajemnice dziecięcej lektury,</w:t>
            </w:r>
            <w:r w:rsidRPr="004C26C3">
              <w:rPr>
                <w:rFonts w:ascii="Arial" w:hAnsi="Arial" w:cs="Arial"/>
              </w:rPr>
              <w:t xml:space="preserve"> Warszawa 1987.</w:t>
            </w:r>
          </w:p>
          <w:p w14:paraId="68B3E77C" w14:textId="63DB8D7C" w:rsidR="00306148" w:rsidRPr="004C26C3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C26C3">
              <w:rPr>
                <w:rFonts w:ascii="Arial" w:hAnsi="Arial" w:cs="Arial"/>
              </w:rPr>
              <w:t>Chrząstowska</w:t>
            </w:r>
            <w:r w:rsidR="004C26C3">
              <w:rPr>
                <w:rFonts w:ascii="Arial" w:hAnsi="Arial" w:cs="Arial"/>
              </w:rPr>
              <w:t xml:space="preserve"> B.</w:t>
            </w:r>
            <w:r w:rsidRPr="004C26C3">
              <w:rPr>
                <w:rFonts w:ascii="Arial" w:hAnsi="Arial" w:cs="Arial"/>
              </w:rPr>
              <w:t xml:space="preserve">, </w:t>
            </w:r>
            <w:r w:rsidRPr="004C26C3">
              <w:rPr>
                <w:rFonts w:ascii="Arial" w:hAnsi="Arial" w:cs="Arial"/>
                <w:i/>
              </w:rPr>
              <w:t xml:space="preserve">Lektura i poetyka. Zarys problematyki kształtowania pojęć literackich w szkole podstawowej, </w:t>
            </w:r>
            <w:r w:rsidRPr="004C26C3">
              <w:rPr>
                <w:rFonts w:ascii="Arial" w:hAnsi="Arial" w:cs="Arial"/>
              </w:rPr>
              <w:t>Warszawa 1987.</w:t>
            </w:r>
          </w:p>
          <w:p w14:paraId="58C467AC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Guttmejer E., </w:t>
            </w:r>
            <w:r w:rsidRPr="00725F8F">
              <w:rPr>
                <w:rFonts w:ascii="Arial" w:hAnsi="Arial" w:cs="Arial"/>
                <w:i/>
              </w:rPr>
              <w:t>Rozumienie treści symbolicznych  przez dzieci z klas III – V</w:t>
            </w:r>
            <w:r w:rsidRPr="00725F8F">
              <w:rPr>
                <w:rFonts w:ascii="Arial" w:hAnsi="Arial" w:cs="Arial"/>
              </w:rPr>
              <w:t>, Warszawa 1982.</w:t>
            </w:r>
          </w:p>
          <w:p w14:paraId="01CA1358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Ingarden R., </w:t>
            </w:r>
            <w:r w:rsidRPr="00725F8F">
              <w:rPr>
                <w:rFonts w:ascii="Arial" w:hAnsi="Arial" w:cs="Arial"/>
                <w:i/>
              </w:rPr>
              <w:t>Formy obcowania z dziełem literackim,</w:t>
            </w:r>
            <w:r w:rsidRPr="00725F8F">
              <w:rPr>
                <w:rFonts w:ascii="Arial" w:hAnsi="Arial" w:cs="Arial"/>
              </w:rPr>
              <w:t xml:space="preserve"> [w:] </w:t>
            </w:r>
            <w:r w:rsidRPr="00725F8F">
              <w:rPr>
                <w:rFonts w:ascii="Arial" w:hAnsi="Arial" w:cs="Arial"/>
                <w:i/>
              </w:rPr>
              <w:t>tegoż</w:t>
            </w:r>
            <w:r w:rsidRPr="00725F8F">
              <w:rPr>
                <w:rFonts w:ascii="Arial" w:hAnsi="Arial" w:cs="Arial"/>
              </w:rPr>
              <w:t xml:space="preserve">,  </w:t>
            </w:r>
            <w:r w:rsidRPr="00725F8F">
              <w:rPr>
                <w:rFonts w:ascii="Arial" w:hAnsi="Arial" w:cs="Arial"/>
                <w:i/>
              </w:rPr>
              <w:t xml:space="preserve">Studia z estetyki, </w:t>
            </w:r>
            <w:r w:rsidRPr="00725F8F">
              <w:rPr>
                <w:rFonts w:ascii="Arial" w:hAnsi="Arial" w:cs="Arial"/>
              </w:rPr>
              <w:t>t. III,</w:t>
            </w:r>
            <w:r w:rsidRPr="00725F8F">
              <w:rPr>
                <w:rFonts w:ascii="Arial" w:hAnsi="Arial" w:cs="Arial"/>
                <w:i/>
              </w:rPr>
              <w:t xml:space="preserve"> </w:t>
            </w:r>
            <w:r w:rsidRPr="00725F8F">
              <w:rPr>
                <w:rFonts w:ascii="Arial" w:hAnsi="Arial" w:cs="Arial"/>
              </w:rPr>
              <w:t xml:space="preserve">Warszawa 1970, s. 103 – 112. </w:t>
            </w:r>
          </w:p>
          <w:p w14:paraId="4054D2FD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  <w:i/>
              </w:rPr>
              <w:t>Innowacje</w:t>
            </w:r>
            <w:r>
              <w:rPr>
                <w:rFonts w:ascii="Arial" w:hAnsi="Arial" w:cs="Arial"/>
                <w:i/>
              </w:rPr>
              <w:t xml:space="preserve"> i </w:t>
            </w:r>
            <w:r w:rsidRPr="00725F8F">
              <w:rPr>
                <w:rFonts w:ascii="Arial" w:hAnsi="Arial" w:cs="Arial"/>
                <w:i/>
              </w:rPr>
              <w:t>metody.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>kręgu teorii</w:t>
            </w:r>
            <w:r>
              <w:rPr>
                <w:rFonts w:ascii="Arial" w:hAnsi="Arial" w:cs="Arial"/>
                <w:i/>
              </w:rPr>
              <w:t xml:space="preserve"> i </w:t>
            </w:r>
            <w:r w:rsidRPr="00725F8F">
              <w:rPr>
                <w:rFonts w:ascii="Arial" w:hAnsi="Arial" w:cs="Arial"/>
                <w:i/>
              </w:rPr>
              <w:t>praktyki,</w:t>
            </w:r>
            <w:r w:rsidRPr="00725F8F">
              <w:rPr>
                <w:rFonts w:ascii="Arial" w:hAnsi="Arial" w:cs="Arial"/>
              </w:rPr>
              <w:t xml:space="preserve"> pod red. M. Kwiatkowskiej – Ratajczak, Poznań 2011, t. 1. </w:t>
            </w:r>
          </w:p>
          <w:p w14:paraId="112EFA59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Myrdzik B., </w:t>
            </w:r>
            <w:r w:rsidRPr="00725F8F">
              <w:rPr>
                <w:rFonts w:ascii="Arial" w:hAnsi="Arial" w:cs="Arial"/>
                <w:i/>
              </w:rPr>
              <w:t xml:space="preserve">Lektura jako źródło mądrości, </w:t>
            </w:r>
            <w:r w:rsidRPr="00725F8F">
              <w:rPr>
                <w:rFonts w:ascii="Arial" w:hAnsi="Arial" w:cs="Arial"/>
              </w:rPr>
              <w:t xml:space="preserve">[w:] </w:t>
            </w:r>
            <w:r w:rsidRPr="00725F8F">
              <w:rPr>
                <w:rFonts w:ascii="Arial" w:hAnsi="Arial" w:cs="Arial"/>
                <w:i/>
              </w:rPr>
              <w:t>Problemy poznawania dzieła literackiego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 xml:space="preserve">szkole. Tekst – kontekst – znak – metodyka,  </w:t>
            </w:r>
            <w:r w:rsidRPr="00725F8F">
              <w:rPr>
                <w:rFonts w:ascii="Arial" w:hAnsi="Arial" w:cs="Arial"/>
              </w:rPr>
              <w:t>pod red. T. Świętosławskiej, s. 24-33.</w:t>
            </w:r>
          </w:p>
          <w:p w14:paraId="5246E8EB" w14:textId="7383A905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Morawsk</w:t>
            </w:r>
            <w:r w:rsidRPr="006445E8">
              <w:rPr>
                <w:rFonts w:ascii="Arial" w:hAnsi="Arial" w:cs="Arial"/>
                <w:color w:val="000000"/>
              </w:rPr>
              <w:t>a</w:t>
            </w:r>
            <w:r w:rsidR="004C26C3">
              <w:rPr>
                <w:rFonts w:ascii="Arial" w:hAnsi="Arial" w:cs="Arial"/>
                <w:color w:val="000000"/>
              </w:rPr>
              <w:t xml:space="preserve"> I.</w:t>
            </w:r>
            <w:r w:rsidRPr="006445E8">
              <w:rPr>
                <w:rFonts w:ascii="Arial" w:hAnsi="Arial" w:cs="Arial"/>
                <w:color w:val="000000"/>
              </w:rPr>
              <w:t>,</w:t>
            </w:r>
            <w:r w:rsidRPr="00725F8F">
              <w:rPr>
                <w:rFonts w:ascii="Arial" w:hAnsi="Arial" w:cs="Arial"/>
                <w:color w:val="FF0000"/>
              </w:rPr>
              <w:t xml:space="preserve"> </w:t>
            </w:r>
            <w:r w:rsidRPr="00725F8F">
              <w:rPr>
                <w:rFonts w:ascii="Arial" w:hAnsi="Arial" w:cs="Arial"/>
                <w:i/>
              </w:rPr>
              <w:t>Czytanie jako spotkanie z Innym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>teorii</w:t>
            </w:r>
            <w:r>
              <w:rPr>
                <w:rFonts w:ascii="Arial" w:hAnsi="Arial" w:cs="Arial"/>
                <w:i/>
              </w:rPr>
              <w:t xml:space="preserve"> i </w:t>
            </w:r>
            <w:r w:rsidRPr="00725F8F">
              <w:rPr>
                <w:rFonts w:ascii="Arial" w:hAnsi="Arial" w:cs="Arial"/>
                <w:i/>
              </w:rPr>
              <w:t xml:space="preserve">praktyce edukacyjnej, </w:t>
            </w:r>
            <w:r w:rsidRPr="00725F8F">
              <w:rPr>
                <w:rFonts w:ascii="Arial" w:hAnsi="Arial" w:cs="Arial"/>
              </w:rPr>
              <w:t xml:space="preserve">[w:] </w:t>
            </w:r>
            <w:r w:rsidRPr="00725F8F">
              <w:rPr>
                <w:rFonts w:ascii="Arial" w:hAnsi="Arial" w:cs="Arial"/>
                <w:i/>
              </w:rPr>
              <w:t xml:space="preserve">Jestem – więc czytam. Między pragmatyzmem a wolnością, </w:t>
            </w:r>
            <w:r w:rsidRPr="00725F8F">
              <w:rPr>
                <w:rFonts w:ascii="Arial" w:hAnsi="Arial" w:cs="Arial"/>
              </w:rPr>
              <w:t>pod red. G. Tomasz</w:t>
            </w:r>
            <w:r>
              <w:rPr>
                <w:rFonts w:ascii="Arial" w:hAnsi="Arial" w:cs="Arial"/>
              </w:rPr>
              <w:t xml:space="preserve">ewskiej, B. Kapeli-Bagińskiej, </w:t>
            </w:r>
            <w:r w:rsidR="00F37C13">
              <w:rPr>
                <w:rFonts w:ascii="Arial" w:hAnsi="Arial" w:cs="Arial"/>
              </w:rPr>
              <w:br/>
            </w:r>
            <w:r w:rsidRPr="00725F8F">
              <w:rPr>
                <w:rFonts w:ascii="Arial" w:hAnsi="Arial" w:cs="Arial"/>
              </w:rPr>
              <w:t>Z. Pomirskiej, Gdańsk 2012, s. 195-205.</w:t>
            </w:r>
            <w:r w:rsidRPr="00725F8F">
              <w:rPr>
                <w:rFonts w:ascii="Arial" w:hAnsi="Arial" w:cs="Arial"/>
                <w:i/>
              </w:rPr>
              <w:t xml:space="preserve"> </w:t>
            </w:r>
          </w:p>
          <w:p w14:paraId="05626F3E" w14:textId="1CF8276B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Pieniążek M., </w:t>
            </w:r>
            <w:r w:rsidRPr="00725F8F">
              <w:rPr>
                <w:rFonts w:ascii="Arial" w:hAnsi="Arial" w:cs="Arial"/>
                <w:i/>
              </w:rPr>
              <w:t>Dzieło artystyczne jako przestrzeń dydaktyczna.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>krainie scenariuszy kulturowych</w:t>
            </w:r>
            <w:r w:rsidRPr="00725F8F">
              <w:rPr>
                <w:rFonts w:ascii="Arial" w:hAnsi="Arial" w:cs="Arial"/>
              </w:rPr>
              <w:t xml:space="preserve">, [w:] </w:t>
            </w:r>
            <w:r w:rsidRPr="00725F8F">
              <w:rPr>
                <w:rFonts w:ascii="Arial" w:hAnsi="Arial" w:cs="Arial"/>
                <w:i/>
              </w:rPr>
              <w:t>Twórczość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>szkole. Rzeczywiste</w:t>
            </w:r>
            <w:r>
              <w:rPr>
                <w:rFonts w:ascii="Arial" w:hAnsi="Arial" w:cs="Arial"/>
                <w:i/>
              </w:rPr>
              <w:t xml:space="preserve"> i </w:t>
            </w:r>
            <w:r w:rsidRPr="00725F8F">
              <w:rPr>
                <w:rFonts w:ascii="Arial" w:hAnsi="Arial" w:cs="Arial"/>
                <w:i/>
              </w:rPr>
              <w:t>możliwe aspekty zagadnienia</w:t>
            </w:r>
            <w:r>
              <w:rPr>
                <w:rFonts w:ascii="Arial" w:hAnsi="Arial" w:cs="Arial"/>
              </w:rPr>
              <w:t xml:space="preserve">, pod red. B. Myrdzik, </w:t>
            </w:r>
            <w:r w:rsidR="00F37C13">
              <w:rPr>
                <w:rFonts w:ascii="Arial" w:hAnsi="Arial" w:cs="Arial"/>
              </w:rPr>
              <w:br/>
            </w:r>
            <w:r w:rsidRPr="00725F8F">
              <w:rPr>
                <w:rFonts w:ascii="Arial" w:hAnsi="Arial" w:cs="Arial"/>
              </w:rPr>
              <w:t>M. Karwatowskiej, Lublin 2011, s. 97-107.</w:t>
            </w:r>
          </w:p>
          <w:p w14:paraId="2C525845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Uryga Z., </w:t>
            </w:r>
            <w:r w:rsidRPr="00725F8F">
              <w:rPr>
                <w:rFonts w:ascii="Arial" w:hAnsi="Arial" w:cs="Arial"/>
                <w:i/>
              </w:rPr>
              <w:t xml:space="preserve">Godziny polskiego. Z zagadnień kształcenia literackiego, </w:t>
            </w:r>
            <w:r w:rsidRPr="00725F8F">
              <w:rPr>
                <w:rFonts w:ascii="Arial" w:hAnsi="Arial" w:cs="Arial"/>
              </w:rPr>
              <w:t>Warszawa – Kraków 1996.</w:t>
            </w:r>
          </w:p>
          <w:p w14:paraId="6E111220" w14:textId="770CFE6C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Wróbel Ł., </w:t>
            </w:r>
            <w:r w:rsidRPr="00725F8F">
              <w:rPr>
                <w:rFonts w:ascii="Arial" w:hAnsi="Arial" w:cs="Arial"/>
                <w:i/>
              </w:rPr>
              <w:t>Konkretyzowanie</w:t>
            </w:r>
            <w:r>
              <w:rPr>
                <w:rFonts w:ascii="Arial" w:hAnsi="Arial" w:cs="Arial"/>
                <w:i/>
              </w:rPr>
              <w:t xml:space="preserve"> i </w:t>
            </w:r>
            <w:r w:rsidRPr="00725F8F">
              <w:rPr>
                <w:rFonts w:ascii="Arial" w:hAnsi="Arial" w:cs="Arial"/>
                <w:i/>
              </w:rPr>
              <w:t xml:space="preserve">konkretyzacja – Ingardenowska koncepcja lektury, </w:t>
            </w:r>
            <w:r w:rsidRPr="00725F8F">
              <w:rPr>
                <w:rFonts w:ascii="Arial" w:hAnsi="Arial" w:cs="Arial"/>
              </w:rPr>
              <w:t xml:space="preserve">„Tekstualia” </w:t>
            </w:r>
            <w:r w:rsidR="00F37C13">
              <w:rPr>
                <w:rFonts w:ascii="Arial" w:hAnsi="Arial" w:cs="Arial"/>
              </w:rPr>
              <w:br/>
            </w:r>
            <w:r w:rsidRPr="00725F8F">
              <w:rPr>
                <w:rFonts w:ascii="Arial" w:hAnsi="Arial" w:cs="Arial"/>
              </w:rPr>
              <w:t>4 (15) 2008, s. 67-80.</w:t>
            </w:r>
          </w:p>
        </w:tc>
      </w:tr>
    </w:tbl>
    <w:p w14:paraId="05FB346C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116CA3C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Wykaz literatury uzupełniającej</w:t>
      </w:r>
    </w:p>
    <w:p w14:paraId="32591FB6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6148" w:rsidRPr="00725F8F" w14:paraId="35DD9748" w14:textId="77777777" w:rsidTr="008B1559">
        <w:trPr>
          <w:trHeight w:val="1002"/>
        </w:trPr>
        <w:tc>
          <w:tcPr>
            <w:tcW w:w="9622" w:type="dxa"/>
          </w:tcPr>
          <w:p w14:paraId="202260A3" w14:textId="77777777" w:rsidR="00306148" w:rsidRPr="00725F8F" w:rsidRDefault="00306148" w:rsidP="008B155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Teksty do wyboru (w całości lub we fragmentach):</w:t>
            </w:r>
          </w:p>
          <w:p w14:paraId="61E206AF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  <w:i/>
              </w:rPr>
              <w:t>Dziecko jako odbiorca literatury</w:t>
            </w:r>
            <w:r w:rsidRPr="00725F8F">
              <w:rPr>
                <w:rFonts w:ascii="Arial" w:hAnsi="Arial" w:cs="Arial"/>
              </w:rPr>
              <w:t>, pod red. M. Kielar – Turskiej</w:t>
            </w:r>
            <w:r>
              <w:rPr>
                <w:rFonts w:ascii="Arial" w:hAnsi="Arial" w:cs="Arial"/>
              </w:rPr>
              <w:t xml:space="preserve"> i </w:t>
            </w:r>
            <w:r w:rsidRPr="00725F8F">
              <w:rPr>
                <w:rFonts w:ascii="Arial" w:hAnsi="Arial" w:cs="Arial"/>
              </w:rPr>
              <w:t>M. Przetacznik –  Gierowskiej, Warszawa – Poznań 1992.</w:t>
            </w:r>
          </w:p>
          <w:p w14:paraId="37274DA1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Kliś M., </w:t>
            </w:r>
            <w:r w:rsidRPr="00725F8F">
              <w:rPr>
                <w:rFonts w:ascii="Arial" w:hAnsi="Arial" w:cs="Arial"/>
                <w:i/>
              </w:rPr>
              <w:t>Proces rozumienia tekstu</w:t>
            </w:r>
            <w:r>
              <w:rPr>
                <w:rFonts w:ascii="Arial" w:hAnsi="Arial" w:cs="Arial"/>
                <w:i/>
              </w:rPr>
              <w:t xml:space="preserve"> w </w:t>
            </w:r>
            <w:r w:rsidRPr="00725F8F">
              <w:rPr>
                <w:rFonts w:ascii="Arial" w:hAnsi="Arial" w:cs="Arial"/>
                <w:i/>
              </w:rPr>
              <w:t>badaniach psychologicznych</w:t>
            </w:r>
            <w:r w:rsidRPr="00725F8F">
              <w:rPr>
                <w:rFonts w:ascii="Arial" w:hAnsi="Arial" w:cs="Arial"/>
              </w:rPr>
              <w:t>, „Nowa Polszczyzna” 2003, nr 5, s. 42-48.</w:t>
            </w:r>
          </w:p>
          <w:p w14:paraId="79D9DC19" w14:textId="77777777" w:rsidR="00306148" w:rsidRPr="00725F8F" w:rsidRDefault="00306148" w:rsidP="004C26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 xml:space="preserve">Spitzer M., </w:t>
            </w:r>
            <w:r w:rsidRPr="00725F8F">
              <w:rPr>
                <w:rFonts w:ascii="Arial" w:hAnsi="Arial" w:cs="Arial"/>
                <w:i/>
              </w:rPr>
              <w:t>Jak uczy się mózg,</w:t>
            </w:r>
            <w:r w:rsidRPr="00725F8F">
              <w:rPr>
                <w:rFonts w:ascii="Arial" w:hAnsi="Arial" w:cs="Arial"/>
              </w:rPr>
              <w:t xml:space="preserve"> przeł. M. Guzowska-Dąbrowska, Warszawa 2012.</w:t>
            </w:r>
          </w:p>
        </w:tc>
      </w:tr>
    </w:tbl>
    <w:p w14:paraId="110163B9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D5B7D61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39E5F5E3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6148" w:rsidRPr="00725F8F" w14:paraId="3C6DB734" w14:textId="77777777" w:rsidTr="008B155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616E4D9" w14:textId="77777777" w:rsidR="00306148" w:rsidRPr="00725F8F" w:rsidRDefault="00306148" w:rsidP="008B155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Ilość godzin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kontakcie z prowadzącymi</w:t>
            </w:r>
          </w:p>
        </w:tc>
        <w:tc>
          <w:tcPr>
            <w:tcW w:w="5750" w:type="dxa"/>
            <w:vAlign w:val="center"/>
          </w:tcPr>
          <w:p w14:paraId="77563B6F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42331306" w14:textId="77777777" w:rsidR="00306148" w:rsidRPr="00725F8F" w:rsidRDefault="00306148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306148" w:rsidRPr="00725F8F" w14:paraId="06E2647D" w14:textId="77777777" w:rsidTr="008B155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81A208D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7D5FB92E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C50127E" w14:textId="381B4EEA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06148" w:rsidRPr="00725F8F" w14:paraId="2E0BEAE7" w14:textId="77777777" w:rsidTr="008B155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635B46D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5578919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335335" w14:textId="5E3E8053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306148" w:rsidRPr="00725F8F" w14:paraId="192BD8DF" w14:textId="77777777" w:rsidTr="008B155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A3F60CF" w14:textId="77777777" w:rsidR="00306148" w:rsidRPr="00725F8F" w:rsidRDefault="00306148" w:rsidP="008B155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C71A438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Lektura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ramach przygotowania do zajęć</w:t>
            </w:r>
          </w:p>
        </w:tc>
        <w:tc>
          <w:tcPr>
            <w:tcW w:w="1066" w:type="dxa"/>
            <w:vAlign w:val="center"/>
          </w:tcPr>
          <w:p w14:paraId="7EB5A29A" w14:textId="57CDC6D1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306148" w:rsidRPr="00725F8F" w14:paraId="6AA06921" w14:textId="77777777" w:rsidTr="008B155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2B9E48" w14:textId="77777777" w:rsidR="00306148" w:rsidRPr="00725F8F" w:rsidRDefault="00306148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1E63FDA2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D0602A5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306148" w:rsidRPr="00725F8F" w14:paraId="7CD258A9" w14:textId="77777777" w:rsidTr="008B155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6EDF420" w14:textId="77777777" w:rsidR="00306148" w:rsidRPr="00725F8F" w:rsidRDefault="00306148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11BB4100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Przygotowanie projektu lub prezentacji na podany temat (praca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grupie)</w:t>
            </w:r>
          </w:p>
        </w:tc>
        <w:tc>
          <w:tcPr>
            <w:tcW w:w="1066" w:type="dxa"/>
            <w:vAlign w:val="center"/>
          </w:tcPr>
          <w:p w14:paraId="57B95A84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306148" w:rsidRPr="00725F8F" w14:paraId="2BBE7D4E" w14:textId="77777777" w:rsidTr="008B1559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2CA03C03" w14:textId="77777777" w:rsidR="00306148" w:rsidRPr="00725F8F" w:rsidRDefault="00306148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1A2B193B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0273B39F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306148" w:rsidRPr="00725F8F" w14:paraId="42605543" w14:textId="77777777" w:rsidTr="008B155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5D9E910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3CEDF7B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25</w:t>
            </w:r>
          </w:p>
        </w:tc>
      </w:tr>
      <w:tr w:rsidR="00306148" w:rsidRPr="00725F8F" w14:paraId="11421F95" w14:textId="77777777" w:rsidTr="008B155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4B3D48B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Ilość punktów ECTS</w:t>
            </w:r>
            <w:r>
              <w:rPr>
                <w:rFonts w:ascii="Arial" w:hAnsi="Arial" w:cs="Arial"/>
              </w:rPr>
              <w:t xml:space="preserve"> w </w:t>
            </w:r>
            <w:r w:rsidRPr="00725F8F">
              <w:rPr>
                <w:rFonts w:ascii="Arial" w:hAnsi="Arial" w:cs="Arial"/>
              </w:rPr>
              <w:t>zależności od przyjętego przelicznika</w:t>
            </w:r>
          </w:p>
        </w:tc>
        <w:tc>
          <w:tcPr>
            <w:tcW w:w="1066" w:type="dxa"/>
            <w:vAlign w:val="center"/>
          </w:tcPr>
          <w:p w14:paraId="01ED8CE0" w14:textId="77777777" w:rsidR="00306148" w:rsidRPr="00725F8F" w:rsidRDefault="00306148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725F8F">
              <w:rPr>
                <w:rFonts w:ascii="Arial" w:hAnsi="Arial" w:cs="Arial"/>
              </w:rPr>
              <w:t>1</w:t>
            </w:r>
          </w:p>
        </w:tc>
      </w:tr>
    </w:tbl>
    <w:p w14:paraId="30C23F12" w14:textId="77777777" w:rsidR="00306148" w:rsidRPr="00725F8F" w:rsidRDefault="00306148" w:rsidP="0030614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6FA58E7" w14:textId="77777777" w:rsidR="00306148" w:rsidRPr="00725F8F" w:rsidRDefault="00306148" w:rsidP="00306148">
      <w:pPr>
        <w:rPr>
          <w:rFonts w:ascii="Arial" w:hAnsi="Arial" w:cs="Arial"/>
        </w:rPr>
      </w:pPr>
    </w:p>
    <w:p w14:paraId="6D3154B5" w14:textId="77777777" w:rsidR="00306148" w:rsidRPr="00725F8F" w:rsidRDefault="00306148" w:rsidP="00306148">
      <w:pPr>
        <w:rPr>
          <w:rFonts w:ascii="Arial" w:hAnsi="Arial" w:cs="Arial"/>
        </w:rPr>
      </w:pPr>
    </w:p>
    <w:p w14:paraId="476CE179" w14:textId="77777777" w:rsidR="00A607C9" w:rsidRDefault="00A607C9"/>
    <w:sectPr w:rsidR="00A607C9" w:rsidSect="00306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BFB0" w14:textId="77777777" w:rsidR="00D67F5B" w:rsidRDefault="00D67F5B">
      <w:pPr>
        <w:spacing w:after="0" w:line="240" w:lineRule="auto"/>
      </w:pPr>
      <w:r>
        <w:separator/>
      </w:r>
    </w:p>
  </w:endnote>
  <w:endnote w:type="continuationSeparator" w:id="0">
    <w:p w14:paraId="194A9596" w14:textId="77777777" w:rsidR="00D67F5B" w:rsidRDefault="00D67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DA95" w14:textId="77777777" w:rsidR="00306148" w:rsidRDefault="003061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69FFC" w14:textId="77777777" w:rsidR="00306148" w:rsidRDefault="0030614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48F47092" w14:textId="77777777" w:rsidR="00306148" w:rsidRDefault="003061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DC81" w14:textId="77777777" w:rsidR="00306148" w:rsidRDefault="00306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75CC8" w14:textId="77777777" w:rsidR="00D67F5B" w:rsidRDefault="00D67F5B">
      <w:pPr>
        <w:spacing w:after="0" w:line="240" w:lineRule="auto"/>
      </w:pPr>
      <w:r>
        <w:separator/>
      </w:r>
    </w:p>
  </w:footnote>
  <w:footnote w:type="continuationSeparator" w:id="0">
    <w:p w14:paraId="7396B39C" w14:textId="77777777" w:rsidR="00D67F5B" w:rsidRDefault="00D67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85D6" w14:textId="77777777" w:rsidR="00306148" w:rsidRDefault="003061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C110" w14:textId="77777777" w:rsidR="00306148" w:rsidRDefault="00306148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689DB" w14:textId="77777777" w:rsidR="00306148" w:rsidRDefault="003061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86823"/>
    <w:multiLevelType w:val="singleLevel"/>
    <w:tmpl w:val="A2369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</w:abstractNum>
  <w:abstractNum w:abstractNumId="1" w15:restartNumberingAfterBreak="0">
    <w:nsid w:val="73CF2977"/>
    <w:multiLevelType w:val="hybridMultilevel"/>
    <w:tmpl w:val="08C0EF2E"/>
    <w:lvl w:ilvl="0" w:tplc="27C4FFB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117BC8"/>
    <w:multiLevelType w:val="hybridMultilevel"/>
    <w:tmpl w:val="B3D81C88"/>
    <w:lvl w:ilvl="0" w:tplc="25C68B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13461">
    <w:abstractNumId w:val="2"/>
  </w:num>
  <w:num w:numId="2" w16cid:durableId="431127753">
    <w:abstractNumId w:val="0"/>
    <w:lvlOverride w:ilvl="0">
      <w:startOverride w:val="1"/>
    </w:lvlOverride>
  </w:num>
  <w:num w:numId="3" w16cid:durableId="1964069256">
    <w:abstractNumId w:val="1"/>
  </w:num>
  <w:num w:numId="4" w16cid:durableId="1853106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148"/>
    <w:rsid w:val="000C5E5B"/>
    <w:rsid w:val="000E1F68"/>
    <w:rsid w:val="001A25BB"/>
    <w:rsid w:val="00306148"/>
    <w:rsid w:val="004C26C3"/>
    <w:rsid w:val="004E757D"/>
    <w:rsid w:val="005274F0"/>
    <w:rsid w:val="00552F70"/>
    <w:rsid w:val="008127EA"/>
    <w:rsid w:val="00871EC3"/>
    <w:rsid w:val="008A1C2D"/>
    <w:rsid w:val="00A102CA"/>
    <w:rsid w:val="00A607C9"/>
    <w:rsid w:val="00B96668"/>
    <w:rsid w:val="00BA05BE"/>
    <w:rsid w:val="00CF3359"/>
    <w:rsid w:val="00D1178F"/>
    <w:rsid w:val="00D35BA5"/>
    <w:rsid w:val="00D67F5B"/>
    <w:rsid w:val="00D8152F"/>
    <w:rsid w:val="00F37C13"/>
    <w:rsid w:val="00FB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3396"/>
  <w15:chartTrackingRefBased/>
  <w15:docId w15:val="{DACE4F0A-AADB-48EA-B6C3-AA9BFF14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14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1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1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1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1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1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1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1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1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1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1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1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1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14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semiHidden/>
    <w:unhideWhenUsed/>
    <w:rsid w:val="00306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30614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semiHidden/>
    <w:unhideWhenUsed/>
    <w:rsid w:val="00306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306148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rsid w:val="00306148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0614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992</Words>
  <Characters>5954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2026-02-13T11:13:00Z</dcterms:created>
  <dcterms:modified xsi:type="dcterms:W3CDTF">2026-03-02T08:08:00Z</dcterms:modified>
</cp:coreProperties>
</file>